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41AC4" w14:textId="1F2925DB" w:rsidR="007C6A17" w:rsidRPr="00034E94" w:rsidRDefault="00AC6753">
      <w:pPr>
        <w:spacing w:line="259" w:lineRule="auto"/>
        <w:ind w:left="720" w:firstLine="0"/>
        <w:rPr>
          <w:lang w:val="es-US"/>
        </w:rPr>
      </w:pPr>
      <w:r>
        <w:rPr>
          <w:noProof/>
        </w:rPr>
        <w:drawing>
          <wp:anchor distT="0" distB="0" distL="114300" distR="114300" simplePos="0" relativeHeight="251658240" behindDoc="0" locked="0" layoutInCell="1" allowOverlap="1" wp14:anchorId="1918AF02" wp14:editId="089E0A7E">
            <wp:simplePos x="0" y="0"/>
            <wp:positionH relativeFrom="margin">
              <wp:align>center</wp:align>
            </wp:positionH>
            <wp:positionV relativeFrom="paragraph">
              <wp:posOffset>0</wp:posOffset>
            </wp:positionV>
            <wp:extent cx="2977515" cy="1200785"/>
            <wp:effectExtent l="0" t="0" r="0" b="0"/>
            <wp:wrapThrough wrapText="bothSides">
              <wp:wrapPolygon edited="0">
                <wp:start x="0" y="0"/>
                <wp:lineTo x="0" y="21246"/>
                <wp:lineTo x="21420" y="21246"/>
                <wp:lineTo x="21420" y="0"/>
                <wp:lineTo x="0" y="0"/>
              </wp:wrapPolygon>
            </wp:wrapThrough>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77515" cy="1200785"/>
                    </a:xfrm>
                    <a:prstGeom prst="rect">
                      <a:avLst/>
                    </a:prstGeom>
                  </pic:spPr>
                </pic:pic>
              </a:graphicData>
            </a:graphic>
          </wp:anchor>
        </w:drawing>
      </w:r>
      <w:r w:rsidR="005128EA" w:rsidRPr="00034E94">
        <w:rPr>
          <w:lang w:val="es-US"/>
        </w:rPr>
        <w:t xml:space="preserve">                        </w:t>
      </w:r>
    </w:p>
    <w:p w14:paraId="0F4D4B18" w14:textId="77777777" w:rsidR="00AC6753" w:rsidRDefault="00AC6753">
      <w:pPr>
        <w:spacing w:line="259" w:lineRule="auto"/>
        <w:ind w:left="40"/>
        <w:jc w:val="center"/>
        <w:rPr>
          <w:sz w:val="22"/>
          <w:lang w:val="es-US"/>
        </w:rPr>
      </w:pPr>
    </w:p>
    <w:p w14:paraId="666D76C7" w14:textId="77777777" w:rsidR="00AC6753" w:rsidRDefault="00AC6753">
      <w:pPr>
        <w:spacing w:line="259" w:lineRule="auto"/>
        <w:ind w:left="40"/>
        <w:jc w:val="center"/>
        <w:rPr>
          <w:sz w:val="22"/>
          <w:lang w:val="es-US"/>
        </w:rPr>
      </w:pPr>
    </w:p>
    <w:p w14:paraId="1AF5494B" w14:textId="77777777" w:rsidR="00AC6753" w:rsidRDefault="00AC6753">
      <w:pPr>
        <w:spacing w:line="259" w:lineRule="auto"/>
        <w:ind w:left="40"/>
        <w:jc w:val="center"/>
        <w:rPr>
          <w:sz w:val="22"/>
          <w:lang w:val="es-US"/>
        </w:rPr>
      </w:pPr>
    </w:p>
    <w:p w14:paraId="3C2C26E4" w14:textId="77777777" w:rsidR="00AC6753" w:rsidRDefault="00AC6753">
      <w:pPr>
        <w:spacing w:line="259" w:lineRule="auto"/>
        <w:ind w:left="40"/>
        <w:jc w:val="center"/>
        <w:rPr>
          <w:sz w:val="22"/>
          <w:lang w:val="es-US"/>
        </w:rPr>
      </w:pPr>
    </w:p>
    <w:p w14:paraId="2811AA35" w14:textId="77777777" w:rsidR="00AC6753" w:rsidRDefault="00AC6753">
      <w:pPr>
        <w:spacing w:line="259" w:lineRule="auto"/>
        <w:ind w:left="40"/>
        <w:jc w:val="center"/>
        <w:rPr>
          <w:sz w:val="22"/>
          <w:lang w:val="es-US"/>
        </w:rPr>
      </w:pPr>
    </w:p>
    <w:p w14:paraId="5A8E8C84" w14:textId="77777777" w:rsidR="00AC6753" w:rsidRDefault="00AC6753">
      <w:pPr>
        <w:spacing w:line="259" w:lineRule="auto"/>
        <w:ind w:left="40"/>
        <w:jc w:val="center"/>
        <w:rPr>
          <w:sz w:val="22"/>
          <w:lang w:val="es-US"/>
        </w:rPr>
      </w:pPr>
    </w:p>
    <w:p w14:paraId="1923A161" w14:textId="48BB7544" w:rsidR="007C6A17" w:rsidRPr="00AC6753" w:rsidRDefault="005128EA">
      <w:pPr>
        <w:spacing w:line="259" w:lineRule="auto"/>
        <w:ind w:left="40"/>
        <w:jc w:val="center"/>
        <w:rPr>
          <w:lang w:val="es-US"/>
        </w:rPr>
      </w:pPr>
      <w:r w:rsidRPr="00AC6753">
        <w:rPr>
          <w:sz w:val="22"/>
          <w:lang w:val="es-US"/>
        </w:rPr>
        <w:t xml:space="preserve">Dr. Natalia N. Antley D.D.S. </w:t>
      </w:r>
    </w:p>
    <w:p w14:paraId="06F2C75B" w14:textId="77777777" w:rsidR="007C6A17" w:rsidRDefault="005128EA">
      <w:pPr>
        <w:spacing w:line="259" w:lineRule="auto"/>
        <w:ind w:left="40" w:right="5"/>
        <w:jc w:val="center"/>
      </w:pPr>
      <w:r>
        <w:rPr>
          <w:sz w:val="22"/>
        </w:rPr>
        <w:t xml:space="preserve">2329 Devine St. Suite 2 Columbia, SC 29205 P: 803-799-3368 </w:t>
      </w:r>
    </w:p>
    <w:p w14:paraId="2AD69B9E" w14:textId="77777777" w:rsidR="007C6A17" w:rsidRDefault="005128EA">
      <w:pPr>
        <w:spacing w:line="259" w:lineRule="auto"/>
        <w:ind w:left="93" w:firstLine="0"/>
        <w:jc w:val="center"/>
      </w:pPr>
      <w:r>
        <w:rPr>
          <w:sz w:val="22"/>
        </w:rPr>
        <w:t xml:space="preserve"> </w:t>
      </w:r>
    </w:p>
    <w:p w14:paraId="061CC0A9" w14:textId="7F49BAAD" w:rsidR="007C6A17" w:rsidRPr="00BE7840" w:rsidRDefault="005128EA" w:rsidP="00AC6753">
      <w:pPr>
        <w:jc w:val="center"/>
        <w:rPr>
          <w:b/>
          <w:bCs/>
          <w:szCs w:val="24"/>
        </w:rPr>
      </w:pPr>
      <w:r w:rsidRPr="00BE7840">
        <w:rPr>
          <w:b/>
          <w:bCs/>
          <w:szCs w:val="24"/>
        </w:rPr>
        <w:t>Financial and Appointment Policy</w:t>
      </w:r>
    </w:p>
    <w:p w14:paraId="1817D915" w14:textId="77777777" w:rsidR="007C6A17" w:rsidRDefault="005128EA">
      <w:pPr>
        <w:spacing w:line="259" w:lineRule="auto"/>
        <w:ind w:left="98" w:firstLine="0"/>
        <w:jc w:val="center"/>
      </w:pPr>
      <w:r>
        <w:t xml:space="preserve"> </w:t>
      </w:r>
    </w:p>
    <w:p w14:paraId="65EFAB41" w14:textId="3D3C0CB7" w:rsidR="007C6A17" w:rsidRPr="00AC6753" w:rsidRDefault="00BE7840">
      <w:pPr>
        <w:pStyle w:val="Heading1"/>
        <w:ind w:left="-5"/>
        <w:rPr>
          <w:b/>
          <w:bCs/>
        </w:rPr>
      </w:pPr>
      <w:r>
        <w:rPr>
          <w:b/>
          <w:bCs/>
        </w:rPr>
        <w:t xml:space="preserve">Office </w:t>
      </w:r>
      <w:r w:rsidR="005128EA" w:rsidRPr="00AC6753">
        <w:rPr>
          <w:b/>
          <w:bCs/>
        </w:rPr>
        <w:t>Fees</w:t>
      </w:r>
      <w:r w:rsidR="005128EA" w:rsidRPr="00AC6753">
        <w:rPr>
          <w:b/>
          <w:bCs/>
          <w:u w:val="none"/>
        </w:rPr>
        <w:t xml:space="preserve"> </w:t>
      </w:r>
    </w:p>
    <w:p w14:paraId="250E57B9" w14:textId="0B608729" w:rsidR="007C6A17" w:rsidRDefault="002B438A">
      <w:pPr>
        <w:ind w:left="-5"/>
      </w:pPr>
      <w:r>
        <w:t>Our office strives to be transparent with the fees for our services.  We will review the fees prior to starting dental treatment whenever possibl</w:t>
      </w:r>
      <w:r w:rsidRPr="00B41946">
        <w:t>e</w:t>
      </w:r>
      <w:r w:rsidRPr="00B41946">
        <w:rPr>
          <w:b/>
          <w:bCs/>
        </w:rPr>
        <w:t xml:space="preserve">.  </w:t>
      </w:r>
      <w:r w:rsidRPr="00B55344">
        <w:rPr>
          <w:b/>
          <w:bCs/>
          <w:u w:val="single"/>
        </w:rPr>
        <w:t>Payment is due in full at the time of services are rendered</w:t>
      </w:r>
      <w:r>
        <w:t xml:space="preserve">, and a scheduling deposit may be required for certain appointments.  The patient or legal guardian is responsible for the balance for all services provided.  </w:t>
      </w:r>
    </w:p>
    <w:p w14:paraId="3248098F" w14:textId="77777777" w:rsidR="007C6A17" w:rsidRDefault="005128EA">
      <w:pPr>
        <w:spacing w:line="259" w:lineRule="auto"/>
        <w:ind w:left="0" w:firstLine="0"/>
      </w:pPr>
      <w:r>
        <w:t xml:space="preserve"> </w:t>
      </w:r>
    </w:p>
    <w:p w14:paraId="10A37304" w14:textId="0A713CE5" w:rsidR="007C6A17" w:rsidRPr="00AC6753" w:rsidRDefault="005128EA">
      <w:pPr>
        <w:pStyle w:val="Heading1"/>
        <w:ind w:left="-5"/>
        <w:rPr>
          <w:b/>
          <w:bCs/>
        </w:rPr>
      </w:pPr>
      <w:r w:rsidRPr="00AC6753">
        <w:rPr>
          <w:b/>
          <w:bCs/>
        </w:rPr>
        <w:t>Insurance</w:t>
      </w:r>
      <w:r w:rsidR="00BE7840">
        <w:rPr>
          <w:b/>
          <w:bCs/>
        </w:rPr>
        <w:t xml:space="preserve"> Benefits</w:t>
      </w:r>
      <w:r w:rsidR="00BE7840">
        <w:rPr>
          <w:b/>
          <w:bCs/>
          <w:u w:val="none"/>
        </w:rPr>
        <w:t xml:space="preserve"> </w:t>
      </w:r>
    </w:p>
    <w:p w14:paraId="2E1528EF" w14:textId="2C0353E9" w:rsidR="002B438A" w:rsidRDefault="002B438A" w:rsidP="00BE7840">
      <w:pPr>
        <w:spacing w:line="259" w:lineRule="auto"/>
        <w:ind w:left="0" w:firstLine="0"/>
      </w:pPr>
      <w:r>
        <w:t xml:space="preserve">Carolina Dentistry is a fee-for-service practice, which means we are </w:t>
      </w:r>
      <w:r w:rsidR="00B41946">
        <w:t>an unrestricted provider</w:t>
      </w:r>
      <w:r>
        <w:t xml:space="preserve"> with </w:t>
      </w:r>
      <w:r w:rsidR="00B41946">
        <w:t>all</w:t>
      </w:r>
      <w:r>
        <w:t xml:space="preserve"> dental insurance companies.  This allows us to provide the highest level of care and individualized attention without the limitations or restrictions set by insurance contracts.  Although pay is due at the time of service, we are happy to still file your insurance claim as a courtesy.  Your insurance company will reimburse you directly according to your individual plan and benefits.  </w:t>
      </w:r>
      <w:r w:rsidR="00B41946">
        <w:t>E</w:t>
      </w:r>
      <w:r>
        <w:t xml:space="preserve">very plan is </w:t>
      </w:r>
      <w:r w:rsidR="00B41946">
        <w:t>different;</w:t>
      </w:r>
      <w:r>
        <w:t xml:space="preserve"> </w:t>
      </w:r>
      <w:proofErr w:type="gramStart"/>
      <w:r w:rsidR="00B41946">
        <w:t>thus</w:t>
      </w:r>
      <w:proofErr w:type="gramEnd"/>
      <w:r w:rsidR="00B41946">
        <w:t xml:space="preserve"> </w:t>
      </w:r>
      <w:r>
        <w:t xml:space="preserve">reimbursement rates and processing times will vary.  </w:t>
      </w:r>
    </w:p>
    <w:p w14:paraId="034F05CC" w14:textId="77777777" w:rsidR="007C6A17" w:rsidRDefault="005128EA">
      <w:pPr>
        <w:spacing w:line="259" w:lineRule="auto"/>
        <w:ind w:left="0" w:firstLine="0"/>
      </w:pPr>
      <w:r>
        <w:t xml:space="preserve"> </w:t>
      </w:r>
    </w:p>
    <w:p w14:paraId="099E1EAE" w14:textId="728B43A9" w:rsidR="007C6A17" w:rsidRPr="00AC6753" w:rsidRDefault="005128EA">
      <w:pPr>
        <w:pStyle w:val="Heading1"/>
        <w:ind w:left="-5"/>
        <w:rPr>
          <w:b/>
          <w:bCs/>
        </w:rPr>
      </w:pPr>
      <w:r w:rsidRPr="00AC6753">
        <w:rPr>
          <w:b/>
          <w:bCs/>
        </w:rPr>
        <w:t>Appointment</w:t>
      </w:r>
      <w:r w:rsidR="00BE7840">
        <w:rPr>
          <w:b/>
          <w:bCs/>
        </w:rPr>
        <w:t xml:space="preserve"> Policy</w:t>
      </w:r>
      <w:r w:rsidRPr="00AC6753">
        <w:rPr>
          <w:b/>
          <w:bCs/>
          <w:u w:val="none"/>
        </w:rPr>
        <w:t xml:space="preserve"> </w:t>
      </w:r>
    </w:p>
    <w:p w14:paraId="79FE13F6" w14:textId="5E4ABF33" w:rsidR="00ED62EC" w:rsidRDefault="005128EA" w:rsidP="00BE7840">
      <w:pPr>
        <w:spacing w:line="259" w:lineRule="auto"/>
        <w:ind w:left="0" w:firstLine="0"/>
      </w:pPr>
      <w:r>
        <w:t xml:space="preserve">Your appointment is a time we have reserved specifically for your dental treatment. If you are unable to keep your appointment, </w:t>
      </w:r>
      <w:r w:rsidRPr="005F29E2">
        <w:rPr>
          <w:b/>
          <w:bCs/>
        </w:rPr>
        <w:t>we require notice of the cancellation</w:t>
      </w:r>
      <w:r w:rsidR="00A961E1" w:rsidRPr="005F29E2">
        <w:rPr>
          <w:b/>
          <w:bCs/>
        </w:rPr>
        <w:t xml:space="preserve"> at least 48 business hours in advance</w:t>
      </w:r>
      <w:r>
        <w:t>. You may contact us after hours by leaving a voicemail</w:t>
      </w:r>
      <w:r w:rsidR="00ED62EC">
        <w:t>, via text</w:t>
      </w:r>
      <w:r>
        <w:t xml:space="preserve"> at our office phone number </w:t>
      </w:r>
      <w:r w:rsidR="00AC6753">
        <w:t>(</w:t>
      </w:r>
      <w:r>
        <w:t>803</w:t>
      </w:r>
      <w:r w:rsidR="00AC6753">
        <w:t>)</w:t>
      </w:r>
      <w:r>
        <w:t>799-3368 or by e-mail at</w:t>
      </w:r>
      <w:r w:rsidR="00A43A2C">
        <w:t xml:space="preserve"> </w:t>
      </w:r>
      <w:hyperlink r:id="rId6" w:history="1">
        <w:r w:rsidR="00A43A2C" w:rsidRPr="00C64FFB">
          <w:rPr>
            <w:rStyle w:val="Hyperlink"/>
          </w:rPr>
          <w:t>office@carolinadentistrysc.com</w:t>
        </w:r>
      </w:hyperlink>
      <w:r>
        <w:t>.</w:t>
      </w:r>
    </w:p>
    <w:p w14:paraId="3BC02167" w14:textId="5CBDD76B" w:rsidR="00AC6753" w:rsidRDefault="005128EA" w:rsidP="00BE7840">
      <w:pPr>
        <w:spacing w:line="259" w:lineRule="auto"/>
        <w:ind w:left="0" w:firstLine="0"/>
      </w:pPr>
      <w:r>
        <w:t xml:space="preserve"> </w:t>
      </w:r>
    </w:p>
    <w:p w14:paraId="673FC9D5" w14:textId="46E52396" w:rsidR="007C6A17" w:rsidRDefault="00B55344">
      <w:pPr>
        <w:ind w:left="-5"/>
      </w:pPr>
      <w:r>
        <w:t>Failure to provide at least 48 hours’ notice will result in a broken appointment fee.</w:t>
      </w:r>
    </w:p>
    <w:p w14:paraId="271B0E12" w14:textId="292E7FEA" w:rsidR="00B55344" w:rsidRDefault="00B55344" w:rsidP="00B55344">
      <w:pPr>
        <w:pStyle w:val="ListParagraph"/>
        <w:numPr>
          <w:ilvl w:val="0"/>
          <w:numId w:val="1"/>
        </w:numPr>
      </w:pPr>
      <w:r>
        <w:t>The first and second broken appointments will incur a $150 fee each and must be prepaid before rescheduling.</w:t>
      </w:r>
    </w:p>
    <w:p w14:paraId="7FD5CF2F" w14:textId="53F46027" w:rsidR="00B55344" w:rsidRDefault="00B55344" w:rsidP="00B55344">
      <w:pPr>
        <w:pStyle w:val="ListParagraph"/>
        <w:numPr>
          <w:ilvl w:val="0"/>
          <w:numId w:val="1"/>
        </w:numPr>
      </w:pPr>
      <w:r>
        <w:t>New patient</w:t>
      </w:r>
      <w:r w:rsidR="00B41946">
        <w:t>s</w:t>
      </w:r>
      <w:r>
        <w:t xml:space="preserve"> or patient</w:t>
      </w:r>
      <w:r w:rsidR="00B41946">
        <w:t>s</w:t>
      </w:r>
      <w:r>
        <w:t xml:space="preserve"> who have paid a scheduling deposit may forfeit their deposit instead of being charged the standard broken appointment fee.  </w:t>
      </w:r>
    </w:p>
    <w:p w14:paraId="3830121B" w14:textId="02BF86D7" w:rsidR="00B55344" w:rsidRDefault="00B55344" w:rsidP="00B55344">
      <w:pPr>
        <w:pStyle w:val="ListParagraph"/>
        <w:numPr>
          <w:ilvl w:val="0"/>
          <w:numId w:val="1"/>
        </w:numPr>
      </w:pPr>
      <w:r>
        <w:t>After a third broken appointment, dismissal from the practice may occur.</w:t>
      </w:r>
    </w:p>
    <w:p w14:paraId="152ECEC1" w14:textId="77777777" w:rsidR="007C6A17" w:rsidRDefault="005128EA">
      <w:pPr>
        <w:spacing w:line="259" w:lineRule="auto"/>
        <w:ind w:left="0" w:firstLine="0"/>
      </w:pPr>
      <w:r>
        <w:t xml:space="preserve"> </w:t>
      </w:r>
    </w:p>
    <w:p w14:paraId="3FBE8027" w14:textId="77777777" w:rsidR="007C6A17" w:rsidRPr="00AC6753" w:rsidRDefault="005128EA">
      <w:pPr>
        <w:ind w:left="-5"/>
        <w:rPr>
          <w:b/>
          <w:bCs/>
        </w:rPr>
      </w:pPr>
      <w:r w:rsidRPr="00AC6753">
        <w:rPr>
          <w:b/>
          <w:bCs/>
        </w:rPr>
        <w:t xml:space="preserve">“I have read and understand the office guidelines regarding fees, insurance and broken appointments as are stated above.” </w:t>
      </w:r>
    </w:p>
    <w:p w14:paraId="0A47414C" w14:textId="77777777" w:rsidR="007C6A17" w:rsidRDefault="005128EA">
      <w:pPr>
        <w:spacing w:line="259" w:lineRule="auto"/>
        <w:ind w:left="0" w:firstLine="0"/>
      </w:pPr>
      <w:r>
        <w:t xml:space="preserve"> </w:t>
      </w:r>
    </w:p>
    <w:p w14:paraId="3140AC24" w14:textId="211EA611" w:rsidR="007C6A17" w:rsidRDefault="005128EA" w:rsidP="00AC6753">
      <w:pPr>
        <w:tabs>
          <w:tab w:val="center" w:pos="5754"/>
          <w:tab w:val="right" w:pos="8608"/>
        </w:tabs>
        <w:ind w:left="0" w:firstLine="0"/>
      </w:pPr>
      <w:r>
        <w:t>_____________________________________</w:t>
      </w:r>
      <w:r w:rsidR="004F4A55">
        <w:t xml:space="preserve">                              </w:t>
      </w:r>
      <w:r>
        <w:t>________________</w:t>
      </w:r>
      <w:r w:rsidR="00AC6753">
        <w:t xml:space="preserve"> </w:t>
      </w:r>
      <w:r>
        <w:t>Signature of Patient or Parent/</w:t>
      </w:r>
      <w:r w:rsidR="00B41946">
        <w:t xml:space="preserve">Guardian </w:t>
      </w:r>
      <w:r w:rsidR="00B41946">
        <w:tab/>
      </w:r>
      <w:r>
        <w:t xml:space="preserve"> </w:t>
      </w:r>
      <w:r w:rsidR="004F4A55">
        <w:t xml:space="preserve">                                                  Date</w:t>
      </w:r>
    </w:p>
    <w:sectPr w:rsidR="007C6A17">
      <w:pgSz w:w="12240" w:h="15840"/>
      <w:pgMar w:top="715" w:right="1832"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1B4296"/>
    <w:multiLevelType w:val="hybridMultilevel"/>
    <w:tmpl w:val="53BA63B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40025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17"/>
    <w:rsid w:val="00034E94"/>
    <w:rsid w:val="0009511B"/>
    <w:rsid w:val="000C60ED"/>
    <w:rsid w:val="00211FBB"/>
    <w:rsid w:val="00246455"/>
    <w:rsid w:val="002B438A"/>
    <w:rsid w:val="00353762"/>
    <w:rsid w:val="004F4A55"/>
    <w:rsid w:val="005128EA"/>
    <w:rsid w:val="005F29E2"/>
    <w:rsid w:val="006133C4"/>
    <w:rsid w:val="007C6A17"/>
    <w:rsid w:val="008F1027"/>
    <w:rsid w:val="00984DC3"/>
    <w:rsid w:val="009D59D5"/>
    <w:rsid w:val="00A2317F"/>
    <w:rsid w:val="00A43A2C"/>
    <w:rsid w:val="00A57329"/>
    <w:rsid w:val="00A961E1"/>
    <w:rsid w:val="00AC6753"/>
    <w:rsid w:val="00B05BEB"/>
    <w:rsid w:val="00B41946"/>
    <w:rsid w:val="00B55344"/>
    <w:rsid w:val="00BE7840"/>
    <w:rsid w:val="00D745F9"/>
    <w:rsid w:val="00DD08CE"/>
    <w:rsid w:val="00ED62EC"/>
    <w:rsid w:val="00FA129A"/>
    <w:rsid w:val="00FF4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A9F4"/>
  <w15:docId w15:val="{D26FC550-BC98-409F-A7C3-0312A2B5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styleId="Hyperlink">
    <w:name w:val="Hyperlink"/>
    <w:basedOn w:val="DefaultParagraphFont"/>
    <w:uiPriority w:val="99"/>
    <w:unhideWhenUsed/>
    <w:rsid w:val="00ED62EC"/>
    <w:rPr>
      <w:color w:val="0563C1" w:themeColor="hyperlink"/>
      <w:u w:val="single"/>
    </w:rPr>
  </w:style>
  <w:style w:type="character" w:styleId="UnresolvedMention">
    <w:name w:val="Unresolved Mention"/>
    <w:basedOn w:val="DefaultParagraphFont"/>
    <w:uiPriority w:val="99"/>
    <w:semiHidden/>
    <w:unhideWhenUsed/>
    <w:rsid w:val="00ED62EC"/>
    <w:rPr>
      <w:color w:val="605E5C"/>
      <w:shd w:val="clear" w:color="auto" w:fill="E1DFDD"/>
    </w:rPr>
  </w:style>
  <w:style w:type="paragraph" w:styleId="ListParagraph">
    <w:name w:val="List Paragraph"/>
    <w:basedOn w:val="Normal"/>
    <w:uiPriority w:val="34"/>
    <w:qFormat/>
    <w:rsid w:val="00B553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carolinadentistrysc.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1220</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Microsoft Word - Financial and Appointment Policy</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Financial and Appointment Policy</dc:title>
  <dc:subject/>
  <dc:creator>Office</dc:creator>
  <cp:keywords/>
  <dc:description/>
  <cp:lastModifiedBy>Natalia N Antley</cp:lastModifiedBy>
  <cp:revision>3</cp:revision>
  <cp:lastPrinted>2025-10-27T18:46:00Z</cp:lastPrinted>
  <dcterms:created xsi:type="dcterms:W3CDTF">2025-10-28T15:28:00Z</dcterms:created>
  <dcterms:modified xsi:type="dcterms:W3CDTF">2025-10-28T15:30:00Z</dcterms:modified>
</cp:coreProperties>
</file>